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42B82" w14:textId="77777777" w:rsidR="00BC5ADA" w:rsidRPr="0029114B" w:rsidRDefault="00BC5ADA" w:rsidP="0029114B">
      <w:pPr>
        <w:pStyle w:val="1"/>
      </w:pPr>
      <w:bookmarkStart w:id="0" w:name="_Toc477881935"/>
      <w:r w:rsidRPr="0029114B">
        <w:t xml:space="preserve">I. Описание компетенций </w:t>
      </w:r>
      <w:proofErr w:type="spellStart"/>
      <w:r w:rsidRPr="0029114B">
        <w:t>нейромаркетолога</w:t>
      </w:r>
      <w:bookmarkEnd w:id="0"/>
      <w:proofErr w:type="spellEnd"/>
    </w:p>
    <w:p w14:paraId="3EE5E8C0" w14:textId="77777777" w:rsidR="000F3AB1" w:rsidRDefault="00BC5ADA" w:rsidP="0029114B">
      <w:pPr>
        <w:pStyle w:val="3"/>
      </w:pPr>
      <w:bookmarkStart w:id="1" w:name="_Toc477881936"/>
      <w:r>
        <w:t xml:space="preserve">1.1. </w:t>
      </w:r>
      <w:r w:rsidR="00F659FD">
        <w:t>Общекультурные компетенции</w:t>
      </w:r>
      <w:bookmarkEnd w:id="1"/>
    </w:p>
    <w:tbl>
      <w:tblPr>
        <w:tblW w:w="85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5942"/>
      </w:tblGrid>
      <w:tr w:rsidR="00D53CBA" w:rsidRPr="00F70CAD" w14:paraId="3B57F951" w14:textId="77777777" w:rsidTr="00D53CBA">
        <w:trPr>
          <w:trHeight w:val="271"/>
        </w:trPr>
        <w:tc>
          <w:tcPr>
            <w:tcW w:w="2648" w:type="dxa"/>
            <w:shd w:val="clear" w:color="auto" w:fill="auto"/>
          </w:tcPr>
          <w:p w14:paraId="151EF561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center"/>
              <w:rPr>
                <w:b/>
                <w:color w:val="070000"/>
              </w:rPr>
            </w:pPr>
            <w:r w:rsidRPr="00F70CAD">
              <w:rPr>
                <w:b/>
                <w:color w:val="070000"/>
              </w:rPr>
              <w:t>Компетенция</w:t>
            </w:r>
          </w:p>
        </w:tc>
        <w:tc>
          <w:tcPr>
            <w:tcW w:w="5942" w:type="dxa"/>
            <w:shd w:val="clear" w:color="auto" w:fill="auto"/>
          </w:tcPr>
          <w:p w14:paraId="5FB845BB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center"/>
              <w:rPr>
                <w:b/>
                <w:color w:val="070000"/>
              </w:rPr>
            </w:pPr>
            <w:r w:rsidRPr="00F70CAD">
              <w:rPr>
                <w:b/>
                <w:color w:val="070000"/>
              </w:rPr>
              <w:t>+</w:t>
            </w:r>
          </w:p>
        </w:tc>
      </w:tr>
      <w:tr w:rsidR="00D53CBA" w:rsidRPr="00F70CAD" w14:paraId="662D5695" w14:textId="77777777" w:rsidTr="00D53CBA">
        <w:trPr>
          <w:trHeight w:val="557"/>
        </w:trPr>
        <w:tc>
          <w:tcPr>
            <w:tcW w:w="2648" w:type="dxa"/>
            <w:shd w:val="clear" w:color="auto" w:fill="auto"/>
          </w:tcPr>
          <w:p w14:paraId="39045EDC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Навыки устной речи</w:t>
            </w:r>
          </w:p>
        </w:tc>
        <w:tc>
          <w:tcPr>
            <w:tcW w:w="5942" w:type="dxa"/>
            <w:shd w:val="clear" w:color="auto" w:fill="auto"/>
          </w:tcPr>
          <w:p w14:paraId="77B7EDDE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Умение грамотно и логически аргументированно выстраивать устную речь</w:t>
            </w:r>
          </w:p>
        </w:tc>
      </w:tr>
      <w:tr w:rsidR="00D53CBA" w:rsidRPr="00F70CAD" w14:paraId="75B2D11E" w14:textId="77777777" w:rsidTr="00D53CBA">
        <w:trPr>
          <w:trHeight w:val="542"/>
        </w:trPr>
        <w:tc>
          <w:tcPr>
            <w:tcW w:w="2648" w:type="dxa"/>
            <w:shd w:val="clear" w:color="auto" w:fill="auto"/>
          </w:tcPr>
          <w:p w14:paraId="745F728F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Навыки письменной речи</w:t>
            </w:r>
          </w:p>
        </w:tc>
        <w:tc>
          <w:tcPr>
            <w:tcW w:w="5942" w:type="dxa"/>
            <w:shd w:val="clear" w:color="auto" w:fill="auto"/>
          </w:tcPr>
          <w:p w14:paraId="0CBACF63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Умение грамотно, логично и аргументированно выстраивать письменную речь</w:t>
            </w:r>
          </w:p>
        </w:tc>
      </w:tr>
      <w:tr w:rsidR="00D53CBA" w:rsidRPr="00F70CAD" w14:paraId="71526982" w14:textId="77777777" w:rsidTr="00D53CBA">
        <w:trPr>
          <w:trHeight w:val="542"/>
        </w:trPr>
        <w:tc>
          <w:tcPr>
            <w:tcW w:w="2648" w:type="dxa"/>
            <w:shd w:val="clear" w:color="auto" w:fill="auto"/>
          </w:tcPr>
          <w:p w14:paraId="680D6907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Навыки деловой переписки</w:t>
            </w:r>
          </w:p>
        </w:tc>
        <w:tc>
          <w:tcPr>
            <w:tcW w:w="5942" w:type="dxa"/>
            <w:shd w:val="clear" w:color="auto" w:fill="auto"/>
          </w:tcPr>
          <w:p w14:paraId="65831891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Умение вести переписку с соблюдением субординации и уважительных формулировок</w:t>
            </w:r>
          </w:p>
        </w:tc>
      </w:tr>
      <w:tr w:rsidR="00D53CBA" w:rsidRPr="00F70CAD" w14:paraId="15BBF886" w14:textId="77777777" w:rsidTr="00D53CBA">
        <w:trPr>
          <w:trHeight w:val="828"/>
        </w:trPr>
        <w:tc>
          <w:tcPr>
            <w:tcW w:w="2648" w:type="dxa"/>
            <w:shd w:val="clear" w:color="auto" w:fill="auto"/>
          </w:tcPr>
          <w:p w14:paraId="01A6A394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Навыки деловой коммуникации</w:t>
            </w:r>
          </w:p>
        </w:tc>
        <w:tc>
          <w:tcPr>
            <w:tcW w:w="5942" w:type="dxa"/>
            <w:shd w:val="clear" w:color="auto" w:fill="auto"/>
          </w:tcPr>
          <w:p w14:paraId="70DE2846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Способность адекватно воспринимать информацию от собеседника и вести дискуссию в соответствии с тематикой обсуждения, используя ясную и логичную аргументацию</w:t>
            </w:r>
          </w:p>
        </w:tc>
      </w:tr>
      <w:tr w:rsidR="00D53CBA" w:rsidRPr="00F70CAD" w14:paraId="78F6C770" w14:textId="77777777" w:rsidTr="00D53CBA">
        <w:trPr>
          <w:trHeight w:val="557"/>
        </w:trPr>
        <w:tc>
          <w:tcPr>
            <w:tcW w:w="2648" w:type="dxa"/>
            <w:shd w:val="clear" w:color="auto" w:fill="auto"/>
          </w:tcPr>
          <w:p w14:paraId="6739EBB1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Стрессоустойчивость</w:t>
            </w:r>
          </w:p>
        </w:tc>
        <w:tc>
          <w:tcPr>
            <w:tcW w:w="5942" w:type="dxa"/>
            <w:shd w:val="clear" w:color="auto" w:fill="auto"/>
          </w:tcPr>
          <w:p w14:paraId="3413DC4A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Сохранение способности принимать взвешенные решения в стрессовых ситуациях</w:t>
            </w:r>
          </w:p>
        </w:tc>
      </w:tr>
      <w:tr w:rsidR="00D53CBA" w:rsidRPr="00F70CAD" w14:paraId="7F47D95E" w14:textId="77777777" w:rsidTr="00D53CBA">
        <w:trPr>
          <w:trHeight w:val="542"/>
        </w:trPr>
        <w:tc>
          <w:tcPr>
            <w:tcW w:w="2648" w:type="dxa"/>
            <w:shd w:val="clear" w:color="auto" w:fill="auto"/>
          </w:tcPr>
          <w:p w14:paraId="2E4E1B9C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Скорость реагирования</w:t>
            </w:r>
          </w:p>
        </w:tc>
        <w:tc>
          <w:tcPr>
            <w:tcW w:w="5942" w:type="dxa"/>
            <w:shd w:val="clear" w:color="auto" w:fill="auto"/>
          </w:tcPr>
          <w:p w14:paraId="0585F655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Умение быстро и взвешенно принимать решения в условиях ограниченного времени</w:t>
            </w:r>
          </w:p>
        </w:tc>
      </w:tr>
      <w:tr w:rsidR="00D53CBA" w:rsidRPr="00F70CAD" w14:paraId="29A1490F" w14:textId="77777777" w:rsidTr="00D53CBA">
        <w:trPr>
          <w:trHeight w:val="557"/>
        </w:trPr>
        <w:tc>
          <w:tcPr>
            <w:tcW w:w="2648" w:type="dxa"/>
            <w:shd w:val="clear" w:color="auto" w:fill="auto"/>
          </w:tcPr>
          <w:p w14:paraId="026AD7B9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Навыки планирования</w:t>
            </w:r>
          </w:p>
        </w:tc>
        <w:tc>
          <w:tcPr>
            <w:tcW w:w="5942" w:type="dxa"/>
            <w:shd w:val="clear" w:color="auto" w:fill="auto"/>
          </w:tcPr>
          <w:p w14:paraId="57E28F53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 xml:space="preserve">Умение эффективно распределять время в условиях многозадачности, соблюдение </w:t>
            </w:r>
            <w:proofErr w:type="spellStart"/>
            <w:r w:rsidRPr="00F70CAD">
              <w:rPr>
                <w:color w:val="070000"/>
              </w:rPr>
              <w:t>дедлайнов</w:t>
            </w:r>
            <w:proofErr w:type="spellEnd"/>
          </w:p>
        </w:tc>
      </w:tr>
      <w:tr w:rsidR="00D53CBA" w:rsidRPr="00F70CAD" w14:paraId="1CC349A4" w14:textId="77777777" w:rsidTr="00D53CBA">
        <w:trPr>
          <w:trHeight w:val="271"/>
        </w:trPr>
        <w:tc>
          <w:tcPr>
            <w:tcW w:w="2648" w:type="dxa"/>
            <w:shd w:val="clear" w:color="auto" w:fill="auto"/>
          </w:tcPr>
          <w:p w14:paraId="2B7C9021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Исполнительность</w:t>
            </w:r>
          </w:p>
        </w:tc>
        <w:tc>
          <w:tcPr>
            <w:tcW w:w="5942" w:type="dxa"/>
            <w:shd w:val="clear" w:color="auto" w:fill="auto"/>
          </w:tcPr>
          <w:p w14:paraId="64B206FF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Умение четко и корректно выполнять поставленные задачи</w:t>
            </w:r>
          </w:p>
        </w:tc>
      </w:tr>
      <w:tr w:rsidR="00D53CBA" w:rsidRPr="00F70CAD" w14:paraId="10C57233" w14:textId="77777777" w:rsidTr="00D53CBA">
        <w:trPr>
          <w:trHeight w:val="542"/>
        </w:trPr>
        <w:tc>
          <w:tcPr>
            <w:tcW w:w="2648" w:type="dxa"/>
            <w:shd w:val="clear" w:color="auto" w:fill="auto"/>
          </w:tcPr>
          <w:p w14:paraId="0AECECBA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Ответственность</w:t>
            </w:r>
          </w:p>
        </w:tc>
        <w:tc>
          <w:tcPr>
            <w:tcW w:w="5942" w:type="dxa"/>
            <w:shd w:val="clear" w:color="auto" w:fill="auto"/>
          </w:tcPr>
          <w:p w14:paraId="3E424E5F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Умение ответственно относиться к поставленным задачам, способность отвечать за принятые решения</w:t>
            </w:r>
          </w:p>
        </w:tc>
      </w:tr>
      <w:tr w:rsidR="00D53CBA" w:rsidRPr="00F70CAD" w14:paraId="6E1D192C" w14:textId="77777777" w:rsidTr="00D53CBA">
        <w:trPr>
          <w:trHeight w:val="557"/>
        </w:trPr>
        <w:tc>
          <w:tcPr>
            <w:tcW w:w="2648" w:type="dxa"/>
            <w:shd w:val="clear" w:color="auto" w:fill="auto"/>
          </w:tcPr>
          <w:p w14:paraId="01BAC049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Критичность</w:t>
            </w:r>
          </w:p>
        </w:tc>
        <w:tc>
          <w:tcPr>
            <w:tcW w:w="5942" w:type="dxa"/>
            <w:shd w:val="clear" w:color="auto" w:fill="auto"/>
          </w:tcPr>
          <w:p w14:paraId="746F5502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Умение критически относиться к получаемой информации, умение в конструктивной форме давать обратную связь</w:t>
            </w:r>
          </w:p>
        </w:tc>
      </w:tr>
      <w:tr w:rsidR="00D53CBA" w:rsidRPr="00F70CAD" w14:paraId="66F28F5A" w14:textId="77777777" w:rsidTr="00D53CBA">
        <w:trPr>
          <w:trHeight w:val="542"/>
        </w:trPr>
        <w:tc>
          <w:tcPr>
            <w:tcW w:w="2648" w:type="dxa"/>
            <w:shd w:val="clear" w:color="auto" w:fill="auto"/>
          </w:tcPr>
          <w:p w14:paraId="6D5BB008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Самокритичность</w:t>
            </w:r>
          </w:p>
        </w:tc>
        <w:tc>
          <w:tcPr>
            <w:tcW w:w="5942" w:type="dxa"/>
            <w:shd w:val="clear" w:color="auto" w:fill="auto"/>
          </w:tcPr>
          <w:p w14:paraId="717D1744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Умение критически относиться к себе и продуктам своей деятельности</w:t>
            </w:r>
          </w:p>
        </w:tc>
      </w:tr>
      <w:tr w:rsidR="00D53CBA" w:rsidRPr="00F70CAD" w14:paraId="0C6C0A5B" w14:textId="77777777" w:rsidTr="00D53CBA">
        <w:trPr>
          <w:trHeight w:val="828"/>
        </w:trPr>
        <w:tc>
          <w:tcPr>
            <w:tcW w:w="2648" w:type="dxa"/>
            <w:shd w:val="clear" w:color="auto" w:fill="auto"/>
          </w:tcPr>
          <w:p w14:paraId="02724F15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Обучаемость</w:t>
            </w:r>
          </w:p>
        </w:tc>
        <w:tc>
          <w:tcPr>
            <w:tcW w:w="5942" w:type="dxa"/>
            <w:shd w:val="clear" w:color="auto" w:fill="auto"/>
          </w:tcPr>
          <w:p w14:paraId="765094DE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Способность и желание осваивать новое, восприимчивость к конструктивной критике, стремление исправлять свои ошибки</w:t>
            </w:r>
          </w:p>
        </w:tc>
      </w:tr>
      <w:tr w:rsidR="00D53CBA" w:rsidRPr="00F70CAD" w14:paraId="7F48F858" w14:textId="77777777" w:rsidTr="00D53CBA">
        <w:trPr>
          <w:trHeight w:val="1099"/>
        </w:trPr>
        <w:tc>
          <w:tcPr>
            <w:tcW w:w="2648" w:type="dxa"/>
            <w:shd w:val="clear" w:color="auto" w:fill="auto"/>
          </w:tcPr>
          <w:p w14:paraId="27D5F949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Навыки работы в команде</w:t>
            </w:r>
          </w:p>
        </w:tc>
        <w:tc>
          <w:tcPr>
            <w:tcW w:w="5942" w:type="dxa"/>
            <w:shd w:val="clear" w:color="auto" w:fill="auto"/>
          </w:tcPr>
          <w:p w14:paraId="56C93026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 xml:space="preserve">Способность включаться в командную работу, способность распределять нагрузку в командной работе, способность учитывать сильные и слабые стороны участников коммуникации внутри команды (в </w:t>
            </w:r>
            <w:proofErr w:type="spellStart"/>
            <w:r w:rsidRPr="00F70CAD">
              <w:rPr>
                <w:color w:val="070000"/>
              </w:rPr>
              <w:t>т.ч</w:t>
            </w:r>
            <w:proofErr w:type="spellEnd"/>
            <w:r w:rsidRPr="00F70CAD">
              <w:rPr>
                <w:color w:val="070000"/>
              </w:rPr>
              <w:t>. и свои)</w:t>
            </w:r>
          </w:p>
        </w:tc>
      </w:tr>
      <w:tr w:rsidR="00D53CBA" w:rsidRPr="00F70CAD" w14:paraId="6B1A04A4" w14:textId="77777777" w:rsidTr="00D53CBA">
        <w:trPr>
          <w:trHeight w:val="271"/>
        </w:trPr>
        <w:tc>
          <w:tcPr>
            <w:tcW w:w="2648" w:type="dxa"/>
            <w:shd w:val="clear" w:color="auto" w:fill="auto"/>
          </w:tcPr>
          <w:p w14:paraId="2D6C404E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Широта кругозора</w:t>
            </w:r>
          </w:p>
        </w:tc>
        <w:tc>
          <w:tcPr>
            <w:tcW w:w="5942" w:type="dxa"/>
            <w:shd w:val="clear" w:color="auto" w:fill="auto"/>
          </w:tcPr>
          <w:p w14:paraId="2CEBBF63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Обладание знаниями из разных областей</w:t>
            </w:r>
          </w:p>
        </w:tc>
      </w:tr>
      <w:tr w:rsidR="00D53CBA" w:rsidRPr="00F70CAD" w14:paraId="04D6332D" w14:textId="77777777" w:rsidTr="00D53CBA">
        <w:trPr>
          <w:trHeight w:val="557"/>
        </w:trPr>
        <w:tc>
          <w:tcPr>
            <w:tcW w:w="2648" w:type="dxa"/>
            <w:shd w:val="clear" w:color="auto" w:fill="auto"/>
          </w:tcPr>
          <w:p w14:paraId="6030F2F3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Креативность</w:t>
            </w:r>
          </w:p>
        </w:tc>
        <w:tc>
          <w:tcPr>
            <w:tcW w:w="5942" w:type="dxa"/>
            <w:shd w:val="clear" w:color="auto" w:fill="auto"/>
          </w:tcPr>
          <w:p w14:paraId="50E5395B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Умение находить неординарные решения, способность привлекать знания из междисциплинарных областей</w:t>
            </w:r>
          </w:p>
        </w:tc>
      </w:tr>
      <w:tr w:rsidR="00D53CBA" w:rsidRPr="00F70CAD" w14:paraId="65FB388A" w14:textId="77777777" w:rsidTr="00D53CBA">
        <w:trPr>
          <w:trHeight w:val="828"/>
        </w:trPr>
        <w:tc>
          <w:tcPr>
            <w:tcW w:w="2648" w:type="dxa"/>
            <w:shd w:val="clear" w:color="auto" w:fill="auto"/>
          </w:tcPr>
          <w:p w14:paraId="2875F408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proofErr w:type="spellStart"/>
            <w:r w:rsidRPr="00F70CAD">
              <w:rPr>
                <w:color w:val="070000"/>
              </w:rPr>
              <w:t>Аналитичность</w:t>
            </w:r>
            <w:proofErr w:type="spellEnd"/>
            <w:r w:rsidRPr="00F70CAD">
              <w:rPr>
                <w:color w:val="070000"/>
              </w:rPr>
              <w:t xml:space="preserve"> мышления</w:t>
            </w:r>
          </w:p>
        </w:tc>
        <w:tc>
          <w:tcPr>
            <w:tcW w:w="5942" w:type="dxa"/>
            <w:shd w:val="clear" w:color="auto" w:fill="auto"/>
          </w:tcPr>
          <w:p w14:paraId="501F909A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Способность к моделированию, к анализу большого объема информации и выделению из нее существенных элементов</w:t>
            </w:r>
          </w:p>
        </w:tc>
      </w:tr>
      <w:tr w:rsidR="00D53CBA" w:rsidRPr="00F70CAD" w14:paraId="0E278A69" w14:textId="77777777" w:rsidTr="00D53CBA">
        <w:trPr>
          <w:trHeight w:val="828"/>
        </w:trPr>
        <w:tc>
          <w:tcPr>
            <w:tcW w:w="2648" w:type="dxa"/>
            <w:shd w:val="clear" w:color="auto" w:fill="auto"/>
          </w:tcPr>
          <w:p w14:paraId="71B4E2BE" w14:textId="31BA6A4C" w:rsidR="00D53CBA" w:rsidRPr="00F70CAD" w:rsidRDefault="00CE23A2" w:rsidP="00CE23A2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>
              <w:rPr>
                <w:color w:val="070000"/>
              </w:rPr>
              <w:t xml:space="preserve">Навыки </w:t>
            </w:r>
            <w:r w:rsidR="00D53CBA" w:rsidRPr="00F70CAD">
              <w:rPr>
                <w:color w:val="070000"/>
              </w:rPr>
              <w:t>работы</w:t>
            </w:r>
            <w:r>
              <w:rPr>
                <w:color w:val="070000"/>
              </w:rPr>
              <w:t xml:space="preserve"> в условиях стресса и сжатых сроков </w:t>
            </w:r>
          </w:p>
        </w:tc>
        <w:tc>
          <w:tcPr>
            <w:tcW w:w="5942" w:type="dxa"/>
            <w:shd w:val="clear" w:color="auto" w:fill="auto"/>
          </w:tcPr>
          <w:p w14:paraId="436B8058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 xml:space="preserve">Способность выполнять исходный объем работы в условиях сжатых сроков без критического снижения эффективности </w:t>
            </w:r>
          </w:p>
        </w:tc>
      </w:tr>
      <w:tr w:rsidR="00D53CBA" w:rsidRPr="00F70CAD" w14:paraId="649C2643" w14:textId="77777777" w:rsidTr="00D53CBA">
        <w:trPr>
          <w:trHeight w:val="813"/>
        </w:trPr>
        <w:tc>
          <w:tcPr>
            <w:tcW w:w="2648" w:type="dxa"/>
            <w:shd w:val="clear" w:color="auto" w:fill="auto"/>
          </w:tcPr>
          <w:p w14:paraId="1DF59AD7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Навыки математической и статистической обработки данных</w:t>
            </w:r>
          </w:p>
        </w:tc>
        <w:tc>
          <w:tcPr>
            <w:tcW w:w="5942" w:type="dxa"/>
            <w:shd w:val="clear" w:color="auto" w:fill="auto"/>
          </w:tcPr>
          <w:p w14:paraId="7241E286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Понимание базовых принципов математической и статистической обработки данных</w:t>
            </w:r>
          </w:p>
        </w:tc>
      </w:tr>
      <w:tr w:rsidR="00D53CBA" w:rsidRPr="00F70CAD" w14:paraId="12D8AEB3" w14:textId="77777777" w:rsidTr="00D53CBA">
        <w:trPr>
          <w:trHeight w:val="557"/>
        </w:trPr>
        <w:tc>
          <w:tcPr>
            <w:tcW w:w="2648" w:type="dxa"/>
            <w:shd w:val="clear" w:color="auto" w:fill="auto"/>
          </w:tcPr>
          <w:p w14:paraId="5574D4A5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lastRenderedPageBreak/>
              <w:t>Знание иностранных языков</w:t>
            </w:r>
          </w:p>
        </w:tc>
        <w:tc>
          <w:tcPr>
            <w:tcW w:w="5942" w:type="dxa"/>
            <w:shd w:val="clear" w:color="auto" w:fill="auto"/>
          </w:tcPr>
          <w:p w14:paraId="7E0EA4E4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Готовность к изучению информации на иностранных языках</w:t>
            </w:r>
          </w:p>
        </w:tc>
      </w:tr>
      <w:tr w:rsidR="00D53CBA" w:rsidRPr="00F70CAD" w14:paraId="7C895471" w14:textId="77777777" w:rsidTr="00D53CBA">
        <w:trPr>
          <w:trHeight w:val="1099"/>
        </w:trPr>
        <w:tc>
          <w:tcPr>
            <w:tcW w:w="2648" w:type="dxa"/>
            <w:shd w:val="clear" w:color="auto" w:fill="auto"/>
          </w:tcPr>
          <w:p w14:paraId="1DB2C3D9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Владение компьютером и интернетом</w:t>
            </w:r>
          </w:p>
        </w:tc>
        <w:tc>
          <w:tcPr>
            <w:tcW w:w="5942" w:type="dxa"/>
            <w:shd w:val="clear" w:color="auto" w:fill="auto"/>
          </w:tcPr>
          <w:p w14:paraId="6E1025DC" w14:textId="581B0393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 w:rsidRPr="00F70CAD">
              <w:rPr>
                <w:color w:val="070000"/>
              </w:rPr>
              <w:t>Способность выполнять задачи с использованием базовых компьютерных</w:t>
            </w:r>
            <w:r w:rsidR="00CE23A2">
              <w:rPr>
                <w:color w:val="070000"/>
              </w:rPr>
              <w:t xml:space="preserve"> программ</w:t>
            </w:r>
            <w:r w:rsidRPr="00F70CAD">
              <w:rPr>
                <w:color w:val="070000"/>
              </w:rPr>
              <w:t>, способность разобраться в функционировании профессиональных компьютерных программ</w:t>
            </w:r>
          </w:p>
        </w:tc>
      </w:tr>
      <w:tr w:rsidR="00D53CBA" w:rsidRPr="00F70CAD" w14:paraId="24601B06" w14:textId="77777777" w:rsidTr="00D53CBA">
        <w:trPr>
          <w:trHeight w:val="1099"/>
        </w:trPr>
        <w:tc>
          <w:tcPr>
            <w:tcW w:w="2648" w:type="dxa"/>
            <w:shd w:val="clear" w:color="auto" w:fill="auto"/>
          </w:tcPr>
          <w:p w14:paraId="3B796611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>
              <w:rPr>
                <w:color w:val="070000"/>
              </w:rPr>
              <w:t>Этичность</w:t>
            </w:r>
          </w:p>
        </w:tc>
        <w:tc>
          <w:tcPr>
            <w:tcW w:w="5942" w:type="dxa"/>
            <w:shd w:val="clear" w:color="auto" w:fill="auto"/>
          </w:tcPr>
          <w:p w14:paraId="3B4D6D1F" w14:textId="77777777" w:rsidR="00D53CBA" w:rsidRPr="00F70CAD" w:rsidRDefault="00D53CBA" w:rsidP="00F70CAD">
            <w:pPr>
              <w:pStyle w:val="a8"/>
              <w:spacing w:before="1" w:beforeAutospacing="1" w:after="1" w:afterAutospacing="1"/>
              <w:jc w:val="both"/>
              <w:rPr>
                <w:color w:val="070000"/>
              </w:rPr>
            </w:pPr>
            <w:r>
              <w:rPr>
                <w:color w:val="070000"/>
              </w:rPr>
              <w:t>Соблюдение профессиональной этики при коммуникации с коллегами, клиентами и участниками психофизиологических исследований</w:t>
            </w:r>
          </w:p>
        </w:tc>
      </w:tr>
    </w:tbl>
    <w:p w14:paraId="7CBB99F3" w14:textId="77777777" w:rsidR="00BF509E" w:rsidRDefault="00BF509E" w:rsidP="008C5244">
      <w:pPr>
        <w:pStyle w:val="3"/>
        <w:rPr>
          <w:rFonts w:ascii="Tahoma" w:hAnsi="Tahoma" w:cs="Tahoma"/>
          <w:b w:val="0"/>
          <w:sz w:val="28"/>
          <w:szCs w:val="28"/>
        </w:rPr>
      </w:pPr>
      <w:bookmarkStart w:id="2" w:name="_GoBack"/>
      <w:bookmarkEnd w:id="2"/>
    </w:p>
    <w:sectPr w:rsidR="00BF509E" w:rsidSect="009C58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4EDA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CF6FC" w14:textId="77777777" w:rsidR="00B830CF" w:rsidRDefault="00B830CF" w:rsidP="002A26DE">
      <w:r>
        <w:separator/>
      </w:r>
    </w:p>
  </w:endnote>
  <w:endnote w:type="continuationSeparator" w:id="0">
    <w:p w14:paraId="26CF81BF" w14:textId="77777777" w:rsidR="00B830CF" w:rsidRDefault="00B830CF" w:rsidP="002A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F282B" w14:textId="77777777" w:rsidR="00B830CF" w:rsidRDefault="00B830CF" w:rsidP="002A26DE">
      <w:r>
        <w:separator/>
      </w:r>
    </w:p>
  </w:footnote>
  <w:footnote w:type="continuationSeparator" w:id="0">
    <w:p w14:paraId="37479FB9" w14:textId="77777777" w:rsidR="00B830CF" w:rsidRDefault="00B830CF" w:rsidP="002A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6DF"/>
    <w:multiLevelType w:val="hybridMultilevel"/>
    <w:tmpl w:val="28E8B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17345D"/>
    <w:multiLevelType w:val="hybridMultilevel"/>
    <w:tmpl w:val="1C1C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514AA"/>
    <w:multiLevelType w:val="hybridMultilevel"/>
    <w:tmpl w:val="03005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2E"/>
    <w:rsid w:val="0005714E"/>
    <w:rsid w:val="00064EA5"/>
    <w:rsid w:val="00072655"/>
    <w:rsid w:val="000A0A28"/>
    <w:rsid w:val="000A6436"/>
    <w:rsid w:val="000B67AD"/>
    <w:rsid w:val="000C2C3D"/>
    <w:rsid w:val="000D35D9"/>
    <w:rsid w:val="000E0726"/>
    <w:rsid w:val="000F3AB1"/>
    <w:rsid w:val="000F412E"/>
    <w:rsid w:val="001012CE"/>
    <w:rsid w:val="00141F78"/>
    <w:rsid w:val="001576F0"/>
    <w:rsid w:val="001C5A48"/>
    <w:rsid w:val="001F2A8B"/>
    <w:rsid w:val="002150DF"/>
    <w:rsid w:val="00224F67"/>
    <w:rsid w:val="00245135"/>
    <w:rsid w:val="0029114B"/>
    <w:rsid w:val="00297ACD"/>
    <w:rsid w:val="002A26DE"/>
    <w:rsid w:val="002A5F7B"/>
    <w:rsid w:val="002B518F"/>
    <w:rsid w:val="002C32D0"/>
    <w:rsid w:val="002D6B0B"/>
    <w:rsid w:val="002F1463"/>
    <w:rsid w:val="00300A96"/>
    <w:rsid w:val="00325418"/>
    <w:rsid w:val="00362D12"/>
    <w:rsid w:val="003C33ED"/>
    <w:rsid w:val="003C618B"/>
    <w:rsid w:val="003D4B2C"/>
    <w:rsid w:val="00421381"/>
    <w:rsid w:val="00427171"/>
    <w:rsid w:val="004301DE"/>
    <w:rsid w:val="004328B2"/>
    <w:rsid w:val="004627F7"/>
    <w:rsid w:val="004A7A9E"/>
    <w:rsid w:val="004C518E"/>
    <w:rsid w:val="004C6956"/>
    <w:rsid w:val="00546589"/>
    <w:rsid w:val="0056030A"/>
    <w:rsid w:val="005D58E7"/>
    <w:rsid w:val="005E152B"/>
    <w:rsid w:val="005E622E"/>
    <w:rsid w:val="00627601"/>
    <w:rsid w:val="00647D54"/>
    <w:rsid w:val="00660B44"/>
    <w:rsid w:val="006870AD"/>
    <w:rsid w:val="00691BD6"/>
    <w:rsid w:val="00693533"/>
    <w:rsid w:val="006D08E3"/>
    <w:rsid w:val="006D6C1A"/>
    <w:rsid w:val="006E1EC4"/>
    <w:rsid w:val="006F30C0"/>
    <w:rsid w:val="006F6532"/>
    <w:rsid w:val="00700E57"/>
    <w:rsid w:val="0070727E"/>
    <w:rsid w:val="00732ACF"/>
    <w:rsid w:val="00795BC0"/>
    <w:rsid w:val="007A33CC"/>
    <w:rsid w:val="007C64F4"/>
    <w:rsid w:val="007D3B90"/>
    <w:rsid w:val="007E0EDF"/>
    <w:rsid w:val="007F3465"/>
    <w:rsid w:val="008337A7"/>
    <w:rsid w:val="00836788"/>
    <w:rsid w:val="00855C0D"/>
    <w:rsid w:val="008A09C1"/>
    <w:rsid w:val="008B6D0D"/>
    <w:rsid w:val="008C5244"/>
    <w:rsid w:val="008D0744"/>
    <w:rsid w:val="008E3682"/>
    <w:rsid w:val="008F4EE0"/>
    <w:rsid w:val="008F7175"/>
    <w:rsid w:val="009535E1"/>
    <w:rsid w:val="0095515C"/>
    <w:rsid w:val="009571A4"/>
    <w:rsid w:val="00966D4A"/>
    <w:rsid w:val="00980FDA"/>
    <w:rsid w:val="009B1923"/>
    <w:rsid w:val="009B70EF"/>
    <w:rsid w:val="009B7263"/>
    <w:rsid w:val="009B7D7A"/>
    <w:rsid w:val="009C5867"/>
    <w:rsid w:val="009D31BE"/>
    <w:rsid w:val="009D4881"/>
    <w:rsid w:val="009E4FEC"/>
    <w:rsid w:val="009E60F3"/>
    <w:rsid w:val="009F3631"/>
    <w:rsid w:val="00A60A3D"/>
    <w:rsid w:val="00A67C68"/>
    <w:rsid w:val="00A836D2"/>
    <w:rsid w:val="00AB5A6A"/>
    <w:rsid w:val="00AD20F0"/>
    <w:rsid w:val="00AD535B"/>
    <w:rsid w:val="00AE151A"/>
    <w:rsid w:val="00AE5A9D"/>
    <w:rsid w:val="00AF09C2"/>
    <w:rsid w:val="00AF1F43"/>
    <w:rsid w:val="00B37B4E"/>
    <w:rsid w:val="00B60F69"/>
    <w:rsid w:val="00B77E4D"/>
    <w:rsid w:val="00B81EFA"/>
    <w:rsid w:val="00B830CF"/>
    <w:rsid w:val="00B84E99"/>
    <w:rsid w:val="00BA2B8D"/>
    <w:rsid w:val="00BC2391"/>
    <w:rsid w:val="00BC5ADA"/>
    <w:rsid w:val="00BC6C6E"/>
    <w:rsid w:val="00BD08B3"/>
    <w:rsid w:val="00BE2797"/>
    <w:rsid w:val="00BE6DF0"/>
    <w:rsid w:val="00BF0D96"/>
    <w:rsid w:val="00BF509E"/>
    <w:rsid w:val="00C06E63"/>
    <w:rsid w:val="00C06FBC"/>
    <w:rsid w:val="00C14989"/>
    <w:rsid w:val="00C43E83"/>
    <w:rsid w:val="00C76427"/>
    <w:rsid w:val="00C86E69"/>
    <w:rsid w:val="00CB0726"/>
    <w:rsid w:val="00CC1AB0"/>
    <w:rsid w:val="00CC3E9B"/>
    <w:rsid w:val="00CE1CA0"/>
    <w:rsid w:val="00CE23A2"/>
    <w:rsid w:val="00D111E4"/>
    <w:rsid w:val="00D144BF"/>
    <w:rsid w:val="00D51EC5"/>
    <w:rsid w:val="00D53CBA"/>
    <w:rsid w:val="00D62C8B"/>
    <w:rsid w:val="00D639CB"/>
    <w:rsid w:val="00D72987"/>
    <w:rsid w:val="00D81E30"/>
    <w:rsid w:val="00D93BF1"/>
    <w:rsid w:val="00DB2C67"/>
    <w:rsid w:val="00DC100E"/>
    <w:rsid w:val="00DE541D"/>
    <w:rsid w:val="00DF118F"/>
    <w:rsid w:val="00DF79B4"/>
    <w:rsid w:val="00E15562"/>
    <w:rsid w:val="00E467BB"/>
    <w:rsid w:val="00E52F5E"/>
    <w:rsid w:val="00E64105"/>
    <w:rsid w:val="00E65823"/>
    <w:rsid w:val="00E73987"/>
    <w:rsid w:val="00E76A4D"/>
    <w:rsid w:val="00E814DA"/>
    <w:rsid w:val="00E83D63"/>
    <w:rsid w:val="00EA7F39"/>
    <w:rsid w:val="00EB450D"/>
    <w:rsid w:val="00EE69AE"/>
    <w:rsid w:val="00EF51AC"/>
    <w:rsid w:val="00F00565"/>
    <w:rsid w:val="00F044EF"/>
    <w:rsid w:val="00F1162A"/>
    <w:rsid w:val="00F659FD"/>
    <w:rsid w:val="00F70CAD"/>
    <w:rsid w:val="00F76088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72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9114B"/>
    <w:pPr>
      <w:spacing w:before="150" w:after="300"/>
      <w:outlineLvl w:val="0"/>
    </w:pPr>
    <w:rPr>
      <w:b/>
      <w:kern w:val="36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29114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12E"/>
    <w:rPr>
      <w:b/>
      <w:bCs/>
    </w:rPr>
  </w:style>
  <w:style w:type="paragraph" w:styleId="a4">
    <w:name w:val="Normal (Web)"/>
    <w:basedOn w:val="a"/>
    <w:link w:val="a5"/>
    <w:uiPriority w:val="99"/>
    <w:rsid w:val="000F412E"/>
    <w:pPr>
      <w:ind w:firstLine="240"/>
    </w:pPr>
  </w:style>
  <w:style w:type="character" w:styleId="a6">
    <w:name w:val="Emphasis"/>
    <w:qFormat/>
    <w:rsid w:val="00795BC0"/>
    <w:rPr>
      <w:i/>
      <w:iCs/>
    </w:rPr>
  </w:style>
  <w:style w:type="paragraph" w:styleId="a7">
    <w:name w:val="footer"/>
    <w:basedOn w:val="a"/>
    <w:rsid w:val="002D6B0B"/>
    <w:pPr>
      <w:widowControl w:val="0"/>
      <w:tabs>
        <w:tab w:val="center" w:pos="4153"/>
        <w:tab w:val="right" w:pos="8306"/>
      </w:tabs>
    </w:pPr>
    <w:rPr>
      <w:rFonts w:ascii="Courier" w:hAnsi="Courier"/>
      <w:szCs w:val="20"/>
    </w:rPr>
  </w:style>
  <w:style w:type="paragraph" w:customStyle="1" w:styleId="a8">
    <w:name w:val="Стиль"/>
    <w:rsid w:val="000F3AB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0F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FE6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693533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2A26DE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A26DE"/>
    <w:rPr>
      <w:rFonts w:ascii="Calibri" w:hAnsi="Calibri"/>
      <w:lang w:eastAsia="en-US"/>
    </w:rPr>
  </w:style>
  <w:style w:type="paragraph" w:styleId="ad">
    <w:name w:val="endnote text"/>
    <w:basedOn w:val="a"/>
    <w:link w:val="ae"/>
    <w:uiPriority w:val="99"/>
    <w:rsid w:val="002A26DE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A26DE"/>
    <w:rPr>
      <w:rFonts w:ascii="Calibri" w:hAnsi="Calibri"/>
    </w:rPr>
  </w:style>
  <w:style w:type="character" w:styleId="af">
    <w:name w:val="endnote reference"/>
    <w:uiPriority w:val="99"/>
    <w:rsid w:val="002A26DE"/>
    <w:rPr>
      <w:rFonts w:cs="Times New Roman"/>
      <w:vertAlign w:val="superscript"/>
    </w:rPr>
  </w:style>
  <w:style w:type="paragraph" w:styleId="af0">
    <w:name w:val="header"/>
    <w:basedOn w:val="a"/>
    <w:link w:val="af1"/>
    <w:rsid w:val="000726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7265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114B"/>
    <w:rPr>
      <w:rFonts w:eastAsiaTheme="majorEastAsia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E0726"/>
  </w:style>
  <w:style w:type="paragraph" w:styleId="af2">
    <w:name w:val="Title"/>
    <w:basedOn w:val="a"/>
    <w:next w:val="a"/>
    <w:link w:val="af3"/>
    <w:qFormat/>
    <w:rsid w:val="002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29114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f5">
    <w:name w:val="Подзаголовок Знак"/>
    <w:basedOn w:val="a0"/>
    <w:link w:val="af4"/>
    <w:rsid w:val="0029114B"/>
    <w:rPr>
      <w:rFonts w:eastAsiaTheme="minorEastAsia" w:cstheme="minorBidi"/>
      <w:color w:val="000000" w:themeColor="text1"/>
      <w:spacing w:val="15"/>
      <w:sz w:val="24"/>
      <w:szCs w:val="22"/>
    </w:rPr>
  </w:style>
  <w:style w:type="paragraph" w:styleId="af6">
    <w:name w:val="TOC Heading"/>
    <w:basedOn w:val="1"/>
    <w:next w:val="a"/>
    <w:uiPriority w:val="39"/>
    <w:unhideWhenUsed/>
    <w:qFormat/>
    <w:rsid w:val="0029114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11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9114B"/>
    <w:pPr>
      <w:spacing w:after="100"/>
      <w:ind w:left="480"/>
    </w:pPr>
  </w:style>
  <w:style w:type="paragraph" w:customStyle="1" w:styleId="110">
    <w:name w:val="Заголовок 11"/>
    <w:basedOn w:val="a4"/>
    <w:link w:val="111"/>
    <w:qFormat/>
    <w:rsid w:val="0029114B"/>
    <w:rPr>
      <w:rFonts w:cs="Tahoma"/>
      <w:b/>
      <w:szCs w:val="28"/>
    </w:rPr>
  </w:style>
  <w:style w:type="character" w:customStyle="1" w:styleId="a5">
    <w:name w:val="Обычный (веб) Знак"/>
    <w:basedOn w:val="a0"/>
    <w:link w:val="a4"/>
    <w:rsid w:val="0029114B"/>
    <w:rPr>
      <w:sz w:val="24"/>
      <w:szCs w:val="24"/>
    </w:rPr>
  </w:style>
  <w:style w:type="character" w:customStyle="1" w:styleId="111">
    <w:name w:val="Заголовок 11 Знак"/>
    <w:basedOn w:val="a5"/>
    <w:link w:val="110"/>
    <w:rsid w:val="0029114B"/>
    <w:rPr>
      <w:rFonts w:cs="Tahoma"/>
      <w:b/>
      <w:sz w:val="24"/>
      <w:szCs w:val="28"/>
    </w:rPr>
  </w:style>
  <w:style w:type="paragraph" w:styleId="af7">
    <w:name w:val="Balloon Text"/>
    <w:basedOn w:val="a"/>
    <w:link w:val="af8"/>
    <w:semiHidden/>
    <w:unhideWhenUsed/>
    <w:rsid w:val="00297A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97A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DF118F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F118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F118F"/>
  </w:style>
  <w:style w:type="paragraph" w:styleId="afc">
    <w:name w:val="annotation subject"/>
    <w:basedOn w:val="afa"/>
    <w:next w:val="afa"/>
    <w:link w:val="afd"/>
    <w:semiHidden/>
    <w:unhideWhenUsed/>
    <w:rsid w:val="00DF118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F118F"/>
    <w:rPr>
      <w:b/>
      <w:bCs/>
    </w:rPr>
  </w:style>
  <w:style w:type="character" w:styleId="afe">
    <w:name w:val="FollowedHyperlink"/>
    <w:basedOn w:val="a0"/>
    <w:semiHidden/>
    <w:unhideWhenUsed/>
    <w:rsid w:val="00C43E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9114B"/>
    <w:pPr>
      <w:spacing w:before="150" w:after="300"/>
      <w:outlineLvl w:val="0"/>
    </w:pPr>
    <w:rPr>
      <w:b/>
      <w:kern w:val="36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29114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12E"/>
    <w:rPr>
      <w:b/>
      <w:bCs/>
    </w:rPr>
  </w:style>
  <w:style w:type="paragraph" w:styleId="a4">
    <w:name w:val="Normal (Web)"/>
    <w:basedOn w:val="a"/>
    <w:link w:val="a5"/>
    <w:uiPriority w:val="99"/>
    <w:rsid w:val="000F412E"/>
    <w:pPr>
      <w:ind w:firstLine="240"/>
    </w:pPr>
  </w:style>
  <w:style w:type="character" w:styleId="a6">
    <w:name w:val="Emphasis"/>
    <w:qFormat/>
    <w:rsid w:val="00795BC0"/>
    <w:rPr>
      <w:i/>
      <w:iCs/>
    </w:rPr>
  </w:style>
  <w:style w:type="paragraph" w:styleId="a7">
    <w:name w:val="footer"/>
    <w:basedOn w:val="a"/>
    <w:rsid w:val="002D6B0B"/>
    <w:pPr>
      <w:widowControl w:val="0"/>
      <w:tabs>
        <w:tab w:val="center" w:pos="4153"/>
        <w:tab w:val="right" w:pos="8306"/>
      </w:tabs>
    </w:pPr>
    <w:rPr>
      <w:rFonts w:ascii="Courier" w:hAnsi="Courier"/>
      <w:szCs w:val="20"/>
    </w:rPr>
  </w:style>
  <w:style w:type="paragraph" w:customStyle="1" w:styleId="a8">
    <w:name w:val="Стиль"/>
    <w:rsid w:val="000F3AB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0F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FE6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693533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2A26DE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A26DE"/>
    <w:rPr>
      <w:rFonts w:ascii="Calibri" w:hAnsi="Calibri"/>
      <w:lang w:eastAsia="en-US"/>
    </w:rPr>
  </w:style>
  <w:style w:type="paragraph" w:styleId="ad">
    <w:name w:val="endnote text"/>
    <w:basedOn w:val="a"/>
    <w:link w:val="ae"/>
    <w:uiPriority w:val="99"/>
    <w:rsid w:val="002A26DE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A26DE"/>
    <w:rPr>
      <w:rFonts w:ascii="Calibri" w:hAnsi="Calibri"/>
    </w:rPr>
  </w:style>
  <w:style w:type="character" w:styleId="af">
    <w:name w:val="endnote reference"/>
    <w:uiPriority w:val="99"/>
    <w:rsid w:val="002A26DE"/>
    <w:rPr>
      <w:rFonts w:cs="Times New Roman"/>
      <w:vertAlign w:val="superscript"/>
    </w:rPr>
  </w:style>
  <w:style w:type="paragraph" w:styleId="af0">
    <w:name w:val="header"/>
    <w:basedOn w:val="a"/>
    <w:link w:val="af1"/>
    <w:rsid w:val="000726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7265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114B"/>
    <w:rPr>
      <w:rFonts w:eastAsiaTheme="majorEastAsia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E0726"/>
  </w:style>
  <w:style w:type="paragraph" w:styleId="af2">
    <w:name w:val="Title"/>
    <w:basedOn w:val="a"/>
    <w:next w:val="a"/>
    <w:link w:val="af3"/>
    <w:qFormat/>
    <w:rsid w:val="002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29114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f5">
    <w:name w:val="Подзаголовок Знак"/>
    <w:basedOn w:val="a0"/>
    <w:link w:val="af4"/>
    <w:rsid w:val="0029114B"/>
    <w:rPr>
      <w:rFonts w:eastAsiaTheme="minorEastAsia" w:cstheme="minorBidi"/>
      <w:color w:val="000000" w:themeColor="text1"/>
      <w:spacing w:val="15"/>
      <w:sz w:val="24"/>
      <w:szCs w:val="22"/>
    </w:rPr>
  </w:style>
  <w:style w:type="paragraph" w:styleId="af6">
    <w:name w:val="TOC Heading"/>
    <w:basedOn w:val="1"/>
    <w:next w:val="a"/>
    <w:uiPriority w:val="39"/>
    <w:unhideWhenUsed/>
    <w:qFormat/>
    <w:rsid w:val="0029114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11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9114B"/>
    <w:pPr>
      <w:spacing w:after="100"/>
      <w:ind w:left="480"/>
    </w:pPr>
  </w:style>
  <w:style w:type="paragraph" w:customStyle="1" w:styleId="110">
    <w:name w:val="Заголовок 11"/>
    <w:basedOn w:val="a4"/>
    <w:link w:val="111"/>
    <w:qFormat/>
    <w:rsid w:val="0029114B"/>
    <w:rPr>
      <w:rFonts w:cs="Tahoma"/>
      <w:b/>
      <w:szCs w:val="28"/>
    </w:rPr>
  </w:style>
  <w:style w:type="character" w:customStyle="1" w:styleId="a5">
    <w:name w:val="Обычный (веб) Знак"/>
    <w:basedOn w:val="a0"/>
    <w:link w:val="a4"/>
    <w:rsid w:val="0029114B"/>
    <w:rPr>
      <w:sz w:val="24"/>
      <w:szCs w:val="24"/>
    </w:rPr>
  </w:style>
  <w:style w:type="character" w:customStyle="1" w:styleId="111">
    <w:name w:val="Заголовок 11 Знак"/>
    <w:basedOn w:val="a5"/>
    <w:link w:val="110"/>
    <w:rsid w:val="0029114B"/>
    <w:rPr>
      <w:rFonts w:cs="Tahoma"/>
      <w:b/>
      <w:sz w:val="24"/>
      <w:szCs w:val="28"/>
    </w:rPr>
  </w:style>
  <w:style w:type="paragraph" w:styleId="af7">
    <w:name w:val="Balloon Text"/>
    <w:basedOn w:val="a"/>
    <w:link w:val="af8"/>
    <w:semiHidden/>
    <w:unhideWhenUsed/>
    <w:rsid w:val="00297A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97A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DF118F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F118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F118F"/>
  </w:style>
  <w:style w:type="paragraph" w:styleId="afc">
    <w:name w:val="annotation subject"/>
    <w:basedOn w:val="afa"/>
    <w:next w:val="afa"/>
    <w:link w:val="afd"/>
    <w:semiHidden/>
    <w:unhideWhenUsed/>
    <w:rsid w:val="00DF118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F118F"/>
    <w:rPr>
      <w:b/>
      <w:bCs/>
    </w:rPr>
  </w:style>
  <w:style w:type="character" w:styleId="afe">
    <w:name w:val="FollowedHyperlink"/>
    <w:basedOn w:val="a0"/>
    <w:semiHidden/>
    <w:unhideWhenUsed/>
    <w:rsid w:val="00C43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D2D6-57F8-4FBE-A7C3-384DCA74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Neurotrend</vt:lpstr>
    </vt:vector>
  </TitlesOfParts>
  <Company>rggu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Neurotrend</dc:title>
  <dc:creator>Колкова Ксения</dc:creator>
  <cp:lastModifiedBy>Кирил Кузнецов</cp:lastModifiedBy>
  <cp:revision>2</cp:revision>
  <dcterms:created xsi:type="dcterms:W3CDTF">2017-03-24T09:01:00Z</dcterms:created>
  <dcterms:modified xsi:type="dcterms:W3CDTF">2017-03-24T09:01:00Z</dcterms:modified>
</cp:coreProperties>
</file>